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636F" w14:textId="77777777" w:rsidR="00317914" w:rsidRDefault="000368BE" w:rsidP="000C3C57">
      <w:pPr>
        <w:widowControl w:val="0"/>
        <w:tabs>
          <w:tab w:val="right" w:pos="9720"/>
        </w:tabs>
        <w:snapToGrid w:val="0"/>
        <w:spacing w:before="120"/>
        <w:ind w:right="-86"/>
        <w:jc w:val="center"/>
        <w:rPr>
          <w:smallCaps/>
          <w:noProof/>
          <w:sz w:val="24"/>
          <w:szCs w:val="24"/>
        </w:rPr>
      </w:pPr>
      <w:r w:rsidRPr="00750EB1">
        <w:rPr>
          <w:rFonts w:ascii="Trebuchet MS" w:hAnsi="Trebuchet MS"/>
          <w:noProof/>
          <w:color w:val="000000"/>
          <w:sz w:val="27"/>
          <w:szCs w:val="27"/>
        </w:rPr>
        <w:drawing>
          <wp:anchor distT="0" distB="0" distL="114300" distR="114300" simplePos="0" relativeHeight="251658240" behindDoc="1" locked="0" layoutInCell="1" allowOverlap="1" wp14:anchorId="513B1683" wp14:editId="62DB7F32">
            <wp:simplePos x="0" y="0"/>
            <wp:positionH relativeFrom="column">
              <wp:posOffset>2286000</wp:posOffset>
            </wp:positionH>
            <wp:positionV relativeFrom="paragraph">
              <wp:posOffset>28575</wp:posOffset>
            </wp:positionV>
            <wp:extent cx="1219200" cy="1219200"/>
            <wp:effectExtent l="0" t="0" r="0" b="0"/>
            <wp:wrapTight wrapText="bothSides">
              <wp:wrapPolygon edited="0">
                <wp:start x="7763" y="0"/>
                <wp:lineTo x="7088" y="675"/>
                <wp:lineTo x="6750" y="5400"/>
                <wp:lineTo x="3375" y="7763"/>
                <wp:lineTo x="338" y="10463"/>
                <wp:lineTo x="338" y="14513"/>
                <wp:lineTo x="3375" y="16200"/>
                <wp:lineTo x="1013" y="16875"/>
                <wp:lineTo x="675" y="19913"/>
                <wp:lineTo x="1688" y="21263"/>
                <wp:lineTo x="19913" y="21263"/>
                <wp:lineTo x="20925" y="18900"/>
                <wp:lineTo x="19575" y="17888"/>
                <wp:lineTo x="10800" y="16200"/>
                <wp:lineTo x="19575" y="16200"/>
                <wp:lineTo x="21263" y="15188"/>
                <wp:lineTo x="21263" y="10463"/>
                <wp:lineTo x="13163" y="2700"/>
                <wp:lineTo x="9113" y="0"/>
                <wp:lineTo x="7763" y="0"/>
              </wp:wrapPolygon>
            </wp:wrapTight>
            <wp:docPr id="2" name="Picture 2" descr="C:\Users\flannery\AppData\Local\Microsoft\Windows\INetCache\Content.Outlook\SCISCPF5\Logos - TEAM Software_RGB_full_color_stacked_40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nnery\AppData\Local\Microsoft\Windows\INetCache\Content.Outlook\SCISCPF5\Logos - TEAM Software_RGB_full_color_stacked_400px (0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001C76CD" w:rsidRPr="004B5BB9">
        <w:rPr>
          <w:noProof/>
        </w:rPr>
        <w:drawing>
          <wp:inline distT="0" distB="0" distL="0" distR="0" wp14:anchorId="19AB98AD" wp14:editId="670CF3D2">
            <wp:extent cx="1857375" cy="838200"/>
            <wp:effectExtent l="0" t="0" r="9525" b="0"/>
            <wp:docPr id="5" name="Picture 5" descr="C:\Users\flannery\Desktop\AIT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nnery\Desktop\AITP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838200"/>
                    </a:xfrm>
                    <a:prstGeom prst="rect">
                      <a:avLst/>
                    </a:prstGeom>
                    <a:noFill/>
                    <a:ln>
                      <a:noFill/>
                    </a:ln>
                  </pic:spPr>
                </pic:pic>
              </a:graphicData>
            </a:graphic>
          </wp:inline>
        </w:drawing>
      </w:r>
      <w:r w:rsidR="00A253E2">
        <w:rPr>
          <w:smallCaps/>
          <w:noProof/>
          <w:sz w:val="24"/>
          <w:szCs w:val="24"/>
        </w:rPr>
        <w:t xml:space="preserve">                               </w:t>
      </w:r>
      <w:r w:rsidR="00A253E2">
        <w:rPr>
          <w:smallCaps/>
          <w:noProof/>
          <w:sz w:val="24"/>
          <w:szCs w:val="24"/>
        </w:rPr>
        <w:drawing>
          <wp:inline distT="0" distB="0" distL="0" distR="0" wp14:anchorId="76F2AA5C" wp14:editId="567E7AEA">
            <wp:extent cx="1876425" cy="74294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5)AIM_Logo (1).png"/>
                    <pic:cNvPicPr/>
                  </pic:nvPicPr>
                  <pic:blipFill>
                    <a:blip r:embed="rId7">
                      <a:extLst>
                        <a:ext uri="{28A0092B-C50C-407E-A947-70E740481C1C}">
                          <a14:useLocalDpi xmlns:a14="http://schemas.microsoft.com/office/drawing/2010/main" val="0"/>
                        </a:ext>
                      </a:extLst>
                    </a:blip>
                    <a:stretch>
                      <a:fillRect/>
                    </a:stretch>
                  </pic:blipFill>
                  <pic:spPr>
                    <a:xfrm>
                      <a:off x="0" y="0"/>
                      <a:ext cx="2136604" cy="845956"/>
                    </a:xfrm>
                    <a:prstGeom prst="rect">
                      <a:avLst/>
                    </a:prstGeom>
                  </pic:spPr>
                </pic:pic>
              </a:graphicData>
            </a:graphic>
          </wp:inline>
        </w:drawing>
      </w:r>
      <w:r>
        <w:rPr>
          <w:smallCaps/>
          <w:noProof/>
          <w:sz w:val="24"/>
          <w:szCs w:val="24"/>
        </w:rPr>
        <w:t xml:space="preserve">               </w:t>
      </w:r>
    </w:p>
    <w:p w14:paraId="487A82C0" w14:textId="77777777" w:rsidR="000368BE" w:rsidRDefault="000368BE" w:rsidP="000C3C57">
      <w:pPr>
        <w:widowControl w:val="0"/>
        <w:tabs>
          <w:tab w:val="right" w:pos="9720"/>
        </w:tabs>
        <w:snapToGrid w:val="0"/>
        <w:spacing w:before="120"/>
        <w:ind w:right="-86"/>
        <w:jc w:val="center"/>
        <w:rPr>
          <w:smallCaps/>
          <w:noProof/>
          <w:sz w:val="24"/>
          <w:szCs w:val="24"/>
        </w:rPr>
      </w:pPr>
    </w:p>
    <w:p w14:paraId="1EF6C908" w14:textId="77777777" w:rsidR="00317914" w:rsidRDefault="00317914" w:rsidP="000C3C57">
      <w:pPr>
        <w:widowControl w:val="0"/>
        <w:tabs>
          <w:tab w:val="right" w:pos="9720"/>
        </w:tabs>
        <w:snapToGrid w:val="0"/>
        <w:spacing w:before="120"/>
        <w:ind w:right="-86"/>
        <w:jc w:val="center"/>
        <w:rPr>
          <w:smallCaps/>
          <w:sz w:val="24"/>
          <w:szCs w:val="24"/>
        </w:rPr>
      </w:pPr>
    </w:p>
    <w:p w14:paraId="7C8B041B" w14:textId="77777777" w:rsidR="000C3C57" w:rsidRPr="000173D4" w:rsidRDefault="000C3C57" w:rsidP="000C3C57">
      <w:pPr>
        <w:widowControl w:val="0"/>
        <w:tabs>
          <w:tab w:val="right" w:pos="9720"/>
        </w:tabs>
        <w:snapToGrid w:val="0"/>
        <w:spacing w:before="120"/>
        <w:ind w:right="-86"/>
        <w:jc w:val="center"/>
        <w:rPr>
          <w:smallCaps/>
          <w:sz w:val="24"/>
          <w:szCs w:val="24"/>
        </w:rPr>
      </w:pPr>
      <w:r w:rsidRPr="000173D4">
        <w:rPr>
          <w:smallCaps/>
          <w:sz w:val="24"/>
          <w:szCs w:val="24"/>
        </w:rPr>
        <w:t>AITP Omaha Scholarship Committee</w:t>
      </w:r>
    </w:p>
    <w:p w14:paraId="7C297598" w14:textId="77777777" w:rsidR="000C3C57" w:rsidRPr="000173D4" w:rsidRDefault="000C3C57" w:rsidP="000C3C57">
      <w:pPr>
        <w:widowControl w:val="0"/>
        <w:tabs>
          <w:tab w:val="right" w:pos="9720"/>
        </w:tabs>
        <w:snapToGrid w:val="0"/>
        <w:ind w:right="-90"/>
        <w:jc w:val="center"/>
        <w:rPr>
          <w:b/>
          <w:smallCaps/>
          <w:sz w:val="24"/>
          <w:szCs w:val="24"/>
        </w:rPr>
      </w:pPr>
      <w:r w:rsidRPr="000173D4">
        <w:rPr>
          <w:smallCaps/>
          <w:sz w:val="24"/>
          <w:szCs w:val="24"/>
        </w:rPr>
        <w:t>P.O. Box 583</w:t>
      </w:r>
    </w:p>
    <w:p w14:paraId="5D9136BD" w14:textId="77777777" w:rsidR="000C3C57" w:rsidRPr="000173D4" w:rsidRDefault="000C3C57" w:rsidP="000C3C57">
      <w:pPr>
        <w:widowControl w:val="0"/>
        <w:tabs>
          <w:tab w:val="right" w:pos="9720"/>
        </w:tabs>
        <w:snapToGrid w:val="0"/>
        <w:ind w:right="-90"/>
        <w:jc w:val="center"/>
        <w:rPr>
          <w:smallCaps/>
          <w:noProof/>
          <w:sz w:val="24"/>
          <w:szCs w:val="24"/>
        </w:rPr>
      </w:pPr>
      <w:r w:rsidRPr="00C960DD">
        <w:rPr>
          <w:smallCaps/>
          <w:noProof/>
          <w:sz w:val="24"/>
          <w:szCs w:val="24"/>
        </w:rPr>
        <w:t>Omaha, Nebraska 68101</w:t>
      </w:r>
    </w:p>
    <w:p w14:paraId="26EDC781" w14:textId="77777777" w:rsidR="000C3C57" w:rsidRPr="000173D4" w:rsidRDefault="000C3C57" w:rsidP="000C3C57">
      <w:pPr>
        <w:widowControl w:val="0"/>
        <w:tabs>
          <w:tab w:val="right" w:pos="9720"/>
        </w:tabs>
        <w:snapToGrid w:val="0"/>
        <w:ind w:right="-90"/>
        <w:jc w:val="center"/>
        <w:rPr>
          <w:sz w:val="24"/>
          <w:szCs w:val="24"/>
        </w:rPr>
      </w:pPr>
      <w:r w:rsidRPr="000173D4">
        <w:rPr>
          <w:sz w:val="24"/>
          <w:szCs w:val="24"/>
        </w:rPr>
        <w:t>www.aitpomaha.org</w:t>
      </w:r>
    </w:p>
    <w:p w14:paraId="0B0B6759" w14:textId="77777777" w:rsidR="000C3C57" w:rsidRPr="000173D4" w:rsidRDefault="000C3C57" w:rsidP="000C3C57">
      <w:pPr>
        <w:widowControl w:val="0"/>
        <w:tabs>
          <w:tab w:val="right" w:pos="9720"/>
        </w:tabs>
        <w:snapToGrid w:val="0"/>
        <w:ind w:right="-90"/>
        <w:rPr>
          <w:smallCaps/>
          <w:noProof/>
          <w:sz w:val="24"/>
          <w:szCs w:val="24"/>
        </w:rPr>
      </w:pPr>
    </w:p>
    <w:p w14:paraId="4F887FBF" w14:textId="77777777" w:rsidR="00307AAC" w:rsidRDefault="00307AAC" w:rsidP="000C3C57">
      <w:pPr>
        <w:widowControl w:val="0"/>
        <w:tabs>
          <w:tab w:val="right" w:pos="9720"/>
        </w:tabs>
        <w:snapToGrid w:val="0"/>
        <w:ind w:right="-90"/>
        <w:rPr>
          <w:noProof/>
          <w:sz w:val="24"/>
          <w:szCs w:val="24"/>
        </w:rPr>
      </w:pPr>
    </w:p>
    <w:p w14:paraId="4299A7FD" w14:textId="31B0CB82" w:rsidR="000C3C57" w:rsidRPr="000173D4" w:rsidRDefault="00A06618" w:rsidP="000C3C57">
      <w:pPr>
        <w:widowControl w:val="0"/>
        <w:tabs>
          <w:tab w:val="right" w:pos="9720"/>
        </w:tabs>
        <w:snapToGrid w:val="0"/>
        <w:ind w:right="-90"/>
        <w:rPr>
          <w:sz w:val="24"/>
          <w:szCs w:val="24"/>
        </w:rPr>
      </w:pPr>
      <w:r>
        <w:rPr>
          <w:noProof/>
          <w:sz w:val="24"/>
          <w:szCs w:val="24"/>
        </w:rPr>
        <w:t>April 1, 2023</w:t>
      </w:r>
    </w:p>
    <w:p w14:paraId="1BCE7A71" w14:textId="77777777" w:rsidR="000C3C57" w:rsidRPr="000173D4" w:rsidRDefault="000C3C57" w:rsidP="000C3C57">
      <w:pPr>
        <w:widowControl w:val="0"/>
        <w:tabs>
          <w:tab w:val="right" w:pos="9720"/>
        </w:tabs>
        <w:snapToGrid w:val="0"/>
        <w:ind w:right="-90"/>
        <w:rPr>
          <w:sz w:val="24"/>
          <w:szCs w:val="24"/>
        </w:rPr>
      </w:pPr>
    </w:p>
    <w:p w14:paraId="5B3BF93F" w14:textId="77777777" w:rsidR="000C3C57" w:rsidRPr="000173D4" w:rsidRDefault="000C3C57" w:rsidP="000C3C57">
      <w:pPr>
        <w:widowControl w:val="0"/>
        <w:snapToGrid w:val="0"/>
        <w:rPr>
          <w:sz w:val="24"/>
          <w:szCs w:val="24"/>
        </w:rPr>
      </w:pPr>
      <w:r>
        <w:rPr>
          <w:noProof/>
          <w:sz w:val="24"/>
          <w:szCs w:val="24"/>
        </w:rPr>
        <w:t>Scholarship Representative</w:t>
      </w:r>
    </w:p>
    <w:p w14:paraId="26D5C892" w14:textId="77777777" w:rsidR="000C3C57" w:rsidRPr="000173D4" w:rsidRDefault="000C3C57" w:rsidP="000C3C57">
      <w:pPr>
        <w:widowControl w:val="0"/>
        <w:snapToGrid w:val="0"/>
        <w:rPr>
          <w:sz w:val="24"/>
          <w:szCs w:val="24"/>
        </w:rPr>
      </w:pPr>
    </w:p>
    <w:p w14:paraId="727C44FB" w14:textId="77777777" w:rsidR="000C3C57" w:rsidRPr="000173D4" w:rsidRDefault="000C3C57" w:rsidP="000C3C57">
      <w:pPr>
        <w:widowControl w:val="0"/>
        <w:snapToGrid w:val="0"/>
        <w:rPr>
          <w:sz w:val="24"/>
          <w:szCs w:val="24"/>
        </w:rPr>
      </w:pPr>
      <w:r w:rsidRPr="000173D4">
        <w:rPr>
          <w:sz w:val="24"/>
          <w:szCs w:val="24"/>
        </w:rPr>
        <w:t>RE: AITP Scholarships</w:t>
      </w:r>
    </w:p>
    <w:p w14:paraId="246F3703" w14:textId="77777777" w:rsidR="000C3C57" w:rsidRPr="000173D4" w:rsidRDefault="000C3C57" w:rsidP="000C3C57">
      <w:pPr>
        <w:widowControl w:val="0"/>
        <w:snapToGrid w:val="0"/>
        <w:rPr>
          <w:sz w:val="24"/>
          <w:szCs w:val="24"/>
        </w:rPr>
      </w:pPr>
    </w:p>
    <w:p w14:paraId="599E423C" w14:textId="77777777" w:rsidR="009A2BED" w:rsidRPr="000173D4" w:rsidRDefault="009A2BED" w:rsidP="009A2BED">
      <w:pPr>
        <w:widowControl w:val="0"/>
        <w:snapToGrid w:val="0"/>
        <w:rPr>
          <w:sz w:val="24"/>
          <w:szCs w:val="24"/>
        </w:rPr>
      </w:pPr>
      <w:r w:rsidRPr="000173D4">
        <w:rPr>
          <w:sz w:val="24"/>
          <w:szCs w:val="24"/>
        </w:rPr>
        <w:t xml:space="preserve">Dear Scholarship Representative: </w:t>
      </w:r>
    </w:p>
    <w:p w14:paraId="275FD0F7" w14:textId="77777777" w:rsidR="009A2BED" w:rsidRPr="000173D4" w:rsidRDefault="009A2BED" w:rsidP="009A2BED">
      <w:pPr>
        <w:widowControl w:val="0"/>
        <w:snapToGrid w:val="0"/>
        <w:rPr>
          <w:sz w:val="24"/>
          <w:szCs w:val="24"/>
        </w:rPr>
      </w:pPr>
    </w:p>
    <w:p w14:paraId="21E04D0E" w14:textId="77777777" w:rsidR="00307AAC" w:rsidRDefault="009A2BED" w:rsidP="009A2BED">
      <w:pPr>
        <w:widowControl w:val="0"/>
        <w:snapToGrid w:val="0"/>
        <w:rPr>
          <w:sz w:val="24"/>
          <w:szCs w:val="24"/>
        </w:rPr>
      </w:pPr>
      <w:r w:rsidRPr="00FC663A">
        <w:rPr>
          <w:sz w:val="24"/>
          <w:szCs w:val="24"/>
        </w:rPr>
        <w:t xml:space="preserve">The Omaha chapter of the Association of Information Technology Professionals (AITP), in partnership </w:t>
      </w:r>
      <w:r w:rsidRPr="00C960DD">
        <w:rPr>
          <w:sz w:val="24"/>
          <w:szCs w:val="24"/>
        </w:rPr>
        <w:t>with AIM</w:t>
      </w:r>
      <w:r w:rsidR="00207300" w:rsidRPr="00C960DD">
        <w:rPr>
          <w:sz w:val="24"/>
          <w:szCs w:val="24"/>
        </w:rPr>
        <w:t xml:space="preserve"> and major </w:t>
      </w:r>
      <w:r w:rsidR="00AA3B7D">
        <w:rPr>
          <w:sz w:val="24"/>
          <w:szCs w:val="24"/>
        </w:rPr>
        <w:t xml:space="preserve">financial </w:t>
      </w:r>
      <w:r w:rsidR="00207300" w:rsidRPr="00C960DD">
        <w:rPr>
          <w:sz w:val="24"/>
          <w:szCs w:val="24"/>
        </w:rPr>
        <w:t>support from the Team Software Chad Nourse Scholarship Fund</w:t>
      </w:r>
      <w:r w:rsidRPr="00C960DD">
        <w:rPr>
          <w:sz w:val="24"/>
          <w:szCs w:val="24"/>
        </w:rPr>
        <w:t>, is offering several scholarships</w:t>
      </w:r>
      <w:r>
        <w:rPr>
          <w:sz w:val="24"/>
          <w:szCs w:val="24"/>
        </w:rPr>
        <w:t xml:space="preserve"> </w:t>
      </w:r>
      <w:r w:rsidRPr="000173D4">
        <w:rPr>
          <w:sz w:val="24"/>
          <w:szCs w:val="24"/>
        </w:rPr>
        <w:t>to help further the education of students who are planning to attend or continuing to attend</w:t>
      </w:r>
      <w:r w:rsidRPr="00FC663A">
        <w:rPr>
          <w:sz w:val="24"/>
          <w:szCs w:val="24"/>
        </w:rPr>
        <w:t xml:space="preserve"> a college, university, community college, or technical school in Nebraska, Iowa, Missouri, Kansas, North Dakota, or South Dakota, with the goal of achieving an associate’s or bachelor’s degree in Information Systems, Information Technology, Computer Science, </w:t>
      </w:r>
      <w:r w:rsidR="00C25228">
        <w:rPr>
          <w:sz w:val="24"/>
          <w:szCs w:val="24"/>
        </w:rPr>
        <w:t xml:space="preserve">Cybersecurity </w:t>
      </w:r>
      <w:r w:rsidRPr="00FC663A">
        <w:rPr>
          <w:sz w:val="24"/>
          <w:szCs w:val="24"/>
        </w:rPr>
        <w:t xml:space="preserve">or a related field. </w:t>
      </w:r>
    </w:p>
    <w:p w14:paraId="34F8C3D7" w14:textId="77777777" w:rsidR="00307AAC" w:rsidRDefault="00307AAC" w:rsidP="009A2BED">
      <w:pPr>
        <w:widowControl w:val="0"/>
        <w:snapToGrid w:val="0"/>
        <w:rPr>
          <w:sz w:val="24"/>
          <w:szCs w:val="24"/>
        </w:rPr>
      </w:pPr>
    </w:p>
    <w:p w14:paraId="467DD9F5" w14:textId="2ABB9890" w:rsidR="009A2BED" w:rsidRPr="000173D4" w:rsidRDefault="009A2BED" w:rsidP="009A2BED">
      <w:pPr>
        <w:widowControl w:val="0"/>
        <w:snapToGrid w:val="0"/>
        <w:rPr>
          <w:sz w:val="24"/>
          <w:szCs w:val="24"/>
        </w:rPr>
      </w:pPr>
      <w:r w:rsidRPr="000173D4">
        <w:rPr>
          <w:sz w:val="24"/>
          <w:szCs w:val="24"/>
        </w:rPr>
        <w:t>Please inform students of this scholarship opportunity.</w:t>
      </w:r>
      <w:r w:rsidR="00307AAC">
        <w:rPr>
          <w:sz w:val="24"/>
          <w:szCs w:val="24"/>
        </w:rPr>
        <w:t xml:space="preserve"> </w:t>
      </w:r>
      <w:r w:rsidRPr="000173D4">
        <w:rPr>
          <w:sz w:val="24"/>
          <w:szCs w:val="24"/>
        </w:rPr>
        <w:t xml:space="preserve">The instructions and application forms are available at the www.aitpomaha.org.  All applications are due by </w:t>
      </w:r>
      <w:r w:rsidR="007B22AA">
        <w:rPr>
          <w:sz w:val="24"/>
          <w:szCs w:val="24"/>
        </w:rPr>
        <w:t xml:space="preserve">June </w:t>
      </w:r>
      <w:r w:rsidR="00940D0D">
        <w:rPr>
          <w:sz w:val="24"/>
          <w:szCs w:val="24"/>
        </w:rPr>
        <w:t>1</w:t>
      </w:r>
      <w:r w:rsidR="007B22AA">
        <w:rPr>
          <w:sz w:val="24"/>
          <w:szCs w:val="24"/>
        </w:rPr>
        <w:t>, 202</w:t>
      </w:r>
      <w:r w:rsidR="00A06618">
        <w:rPr>
          <w:sz w:val="24"/>
          <w:szCs w:val="24"/>
        </w:rPr>
        <w:t>3</w:t>
      </w:r>
      <w:r>
        <w:rPr>
          <w:sz w:val="24"/>
          <w:szCs w:val="24"/>
        </w:rPr>
        <w:t xml:space="preserve">. </w:t>
      </w:r>
      <w:r w:rsidR="00307AAC">
        <w:rPr>
          <w:sz w:val="24"/>
          <w:szCs w:val="24"/>
        </w:rPr>
        <w:t xml:space="preserve"> </w:t>
      </w:r>
      <w:r w:rsidRPr="00FC663A">
        <w:rPr>
          <w:sz w:val="24"/>
          <w:szCs w:val="24"/>
        </w:rPr>
        <w:t xml:space="preserve">Scholarship recipients </w:t>
      </w:r>
      <w:r w:rsidR="00994EAB">
        <w:rPr>
          <w:sz w:val="24"/>
          <w:szCs w:val="24"/>
        </w:rPr>
        <w:t xml:space="preserve">will be notified by July </w:t>
      </w:r>
      <w:r w:rsidR="00F96CB1">
        <w:rPr>
          <w:sz w:val="24"/>
          <w:szCs w:val="24"/>
        </w:rPr>
        <w:t>1</w:t>
      </w:r>
      <w:r w:rsidR="007B22AA">
        <w:rPr>
          <w:sz w:val="24"/>
          <w:szCs w:val="24"/>
        </w:rPr>
        <w:t>, 202</w:t>
      </w:r>
      <w:r w:rsidR="00A06618">
        <w:rPr>
          <w:sz w:val="24"/>
          <w:szCs w:val="24"/>
        </w:rPr>
        <w:t>3</w:t>
      </w:r>
      <w:r w:rsidR="007B22AA">
        <w:rPr>
          <w:sz w:val="24"/>
          <w:szCs w:val="24"/>
        </w:rPr>
        <w:t>.</w:t>
      </w:r>
    </w:p>
    <w:p w14:paraId="651F7773" w14:textId="77777777" w:rsidR="009A2BED" w:rsidRDefault="009A2BED" w:rsidP="009A2BED">
      <w:pPr>
        <w:widowControl w:val="0"/>
        <w:snapToGrid w:val="0"/>
        <w:rPr>
          <w:sz w:val="24"/>
          <w:szCs w:val="24"/>
        </w:rPr>
      </w:pPr>
    </w:p>
    <w:p w14:paraId="1045AAF6" w14:textId="48DDD54E" w:rsidR="00D821B8" w:rsidRDefault="009A2BED" w:rsidP="009A2BED">
      <w:pPr>
        <w:widowControl w:val="0"/>
        <w:snapToGrid w:val="0"/>
        <w:rPr>
          <w:sz w:val="24"/>
          <w:szCs w:val="24"/>
        </w:rPr>
      </w:pPr>
      <w:r w:rsidRPr="000173D4">
        <w:rPr>
          <w:sz w:val="24"/>
          <w:szCs w:val="24"/>
        </w:rPr>
        <w:t xml:space="preserve">If you have any questions, please contact </w:t>
      </w:r>
      <w:r w:rsidR="00FD2D4C">
        <w:rPr>
          <w:sz w:val="24"/>
          <w:szCs w:val="24"/>
        </w:rPr>
        <w:t>Melissa Flannery</w:t>
      </w:r>
      <w:r>
        <w:rPr>
          <w:sz w:val="24"/>
          <w:szCs w:val="24"/>
        </w:rPr>
        <w:t xml:space="preserve"> v</w:t>
      </w:r>
      <w:r w:rsidRPr="000173D4">
        <w:rPr>
          <w:sz w:val="24"/>
          <w:szCs w:val="24"/>
        </w:rPr>
        <w:t>ia email at</w:t>
      </w:r>
      <w:r w:rsidR="00FD2D4C">
        <w:rPr>
          <w:sz w:val="24"/>
          <w:szCs w:val="24"/>
        </w:rPr>
        <w:t xml:space="preserve"> </w:t>
      </w:r>
      <w:hyperlink r:id="rId8" w:history="1">
        <w:r w:rsidR="00D821B8" w:rsidRPr="00BB632C">
          <w:rPr>
            <w:rStyle w:val="Hyperlink"/>
            <w:sz w:val="24"/>
            <w:szCs w:val="24"/>
          </w:rPr>
          <w:t>flannery@bellevue.edu</w:t>
        </w:r>
      </w:hyperlink>
    </w:p>
    <w:p w14:paraId="033662C1" w14:textId="6866240F" w:rsidR="009A2BED" w:rsidRPr="000173D4" w:rsidRDefault="009A2BED" w:rsidP="009A2BED">
      <w:pPr>
        <w:widowControl w:val="0"/>
        <w:snapToGrid w:val="0"/>
        <w:rPr>
          <w:sz w:val="24"/>
          <w:szCs w:val="24"/>
        </w:rPr>
      </w:pPr>
      <w:r w:rsidRPr="000173D4">
        <w:rPr>
          <w:sz w:val="24"/>
          <w:szCs w:val="24"/>
        </w:rPr>
        <w:t>or via telephone at (402) 557-</w:t>
      </w:r>
      <w:r>
        <w:rPr>
          <w:sz w:val="24"/>
          <w:szCs w:val="24"/>
        </w:rPr>
        <w:t>71</w:t>
      </w:r>
      <w:r w:rsidR="001077A4">
        <w:rPr>
          <w:sz w:val="24"/>
          <w:szCs w:val="24"/>
        </w:rPr>
        <w:t>35</w:t>
      </w:r>
      <w:r w:rsidRPr="000173D4">
        <w:rPr>
          <w:sz w:val="24"/>
          <w:szCs w:val="24"/>
        </w:rPr>
        <w:t>.</w:t>
      </w:r>
    </w:p>
    <w:p w14:paraId="58772FC6" w14:textId="77777777" w:rsidR="009A2BED" w:rsidRPr="000173D4" w:rsidRDefault="009A2BED" w:rsidP="009A2BED">
      <w:pPr>
        <w:widowControl w:val="0"/>
        <w:snapToGrid w:val="0"/>
        <w:rPr>
          <w:sz w:val="24"/>
          <w:szCs w:val="24"/>
        </w:rPr>
      </w:pPr>
    </w:p>
    <w:p w14:paraId="6F709878" w14:textId="77777777" w:rsidR="009A2BED" w:rsidRDefault="009A2BED" w:rsidP="009A2BED">
      <w:pPr>
        <w:widowControl w:val="0"/>
        <w:snapToGrid w:val="0"/>
        <w:rPr>
          <w:sz w:val="24"/>
          <w:szCs w:val="24"/>
        </w:rPr>
      </w:pPr>
      <w:r w:rsidRPr="000173D4">
        <w:rPr>
          <w:sz w:val="24"/>
          <w:szCs w:val="24"/>
        </w:rPr>
        <w:t>Sincerely,</w:t>
      </w:r>
    </w:p>
    <w:p w14:paraId="4D9626C2" w14:textId="77777777" w:rsidR="00307AAC" w:rsidRPr="000173D4" w:rsidRDefault="00307AAC" w:rsidP="009A2BED">
      <w:pPr>
        <w:widowControl w:val="0"/>
        <w:snapToGrid w:val="0"/>
        <w:rPr>
          <w:sz w:val="24"/>
          <w:szCs w:val="24"/>
        </w:rPr>
      </w:pPr>
    </w:p>
    <w:p w14:paraId="1459C15D" w14:textId="77777777" w:rsidR="009A2BED" w:rsidRDefault="009A2BED" w:rsidP="009A2BED">
      <w:pPr>
        <w:widowControl w:val="0"/>
        <w:snapToGrid w:val="0"/>
        <w:rPr>
          <w:sz w:val="24"/>
          <w:szCs w:val="24"/>
        </w:rPr>
      </w:pPr>
      <w:r>
        <w:rPr>
          <w:rFonts w:ascii="Arial" w:hAnsi="Arial"/>
          <w:noProof/>
        </w:rPr>
        <w:drawing>
          <wp:inline distT="0" distB="0" distL="0" distR="0" wp14:anchorId="4D3E47A3" wp14:editId="694F0FE1">
            <wp:extent cx="1943100" cy="352425"/>
            <wp:effectExtent l="0" t="0" r="0" b="9525"/>
            <wp:docPr id="573" name="Picture 1" descr="mkd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d_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inline>
        </w:drawing>
      </w:r>
    </w:p>
    <w:p w14:paraId="525BBAF1" w14:textId="77777777" w:rsidR="00307AAC" w:rsidRDefault="00307AAC" w:rsidP="009A2BED">
      <w:pPr>
        <w:widowControl w:val="0"/>
        <w:snapToGrid w:val="0"/>
        <w:rPr>
          <w:sz w:val="24"/>
          <w:szCs w:val="24"/>
        </w:rPr>
      </w:pPr>
    </w:p>
    <w:p w14:paraId="241F8532" w14:textId="77777777" w:rsidR="009A2BED" w:rsidRPr="000173D4" w:rsidRDefault="009A2BED" w:rsidP="009A2BED">
      <w:pPr>
        <w:widowControl w:val="0"/>
        <w:snapToGrid w:val="0"/>
        <w:rPr>
          <w:sz w:val="24"/>
          <w:szCs w:val="24"/>
        </w:rPr>
      </w:pPr>
      <w:r>
        <w:rPr>
          <w:sz w:val="24"/>
          <w:szCs w:val="24"/>
        </w:rPr>
        <w:t>Mary Dobransky</w:t>
      </w:r>
    </w:p>
    <w:p w14:paraId="68459A3D" w14:textId="77777777" w:rsidR="00AE2C27" w:rsidRDefault="00555810" w:rsidP="00424A20">
      <w:pPr>
        <w:widowControl w:val="0"/>
        <w:snapToGrid w:val="0"/>
      </w:pPr>
      <w:r>
        <w:rPr>
          <w:sz w:val="24"/>
          <w:szCs w:val="24"/>
        </w:rPr>
        <w:t xml:space="preserve">Chair, </w:t>
      </w:r>
      <w:r w:rsidR="00424A20">
        <w:rPr>
          <w:sz w:val="24"/>
          <w:szCs w:val="24"/>
        </w:rPr>
        <w:t>AITP Omaha</w:t>
      </w:r>
      <w:r>
        <w:rPr>
          <w:sz w:val="24"/>
          <w:szCs w:val="24"/>
        </w:rPr>
        <w:t xml:space="preserve"> Scholarship Committee</w:t>
      </w:r>
    </w:p>
    <w:sectPr w:rsidR="00AE2C27" w:rsidSect="00317914">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57"/>
    <w:rsid w:val="000049C0"/>
    <w:rsid w:val="000368BE"/>
    <w:rsid w:val="000C3C57"/>
    <w:rsid w:val="001077A4"/>
    <w:rsid w:val="001600D2"/>
    <w:rsid w:val="00182D68"/>
    <w:rsid w:val="001B7372"/>
    <w:rsid w:val="001C76CD"/>
    <w:rsid w:val="001D368A"/>
    <w:rsid w:val="001E340A"/>
    <w:rsid w:val="00207300"/>
    <w:rsid w:val="00307AAC"/>
    <w:rsid w:val="00317914"/>
    <w:rsid w:val="00424A20"/>
    <w:rsid w:val="004923F3"/>
    <w:rsid w:val="004E3F82"/>
    <w:rsid w:val="00542B2F"/>
    <w:rsid w:val="00555810"/>
    <w:rsid w:val="00592B23"/>
    <w:rsid w:val="007B22AA"/>
    <w:rsid w:val="007B449E"/>
    <w:rsid w:val="007D47DE"/>
    <w:rsid w:val="00940D0D"/>
    <w:rsid w:val="00994EAB"/>
    <w:rsid w:val="009A2BED"/>
    <w:rsid w:val="009D3771"/>
    <w:rsid w:val="00A06618"/>
    <w:rsid w:val="00A253E2"/>
    <w:rsid w:val="00A71C0B"/>
    <w:rsid w:val="00AA3B7D"/>
    <w:rsid w:val="00AD3C8C"/>
    <w:rsid w:val="00AE2C27"/>
    <w:rsid w:val="00C25228"/>
    <w:rsid w:val="00C578A3"/>
    <w:rsid w:val="00C960DD"/>
    <w:rsid w:val="00CA3BC4"/>
    <w:rsid w:val="00CB1FF2"/>
    <w:rsid w:val="00D821B8"/>
    <w:rsid w:val="00DD3D82"/>
    <w:rsid w:val="00EF1546"/>
    <w:rsid w:val="00F96CB1"/>
    <w:rsid w:val="00FA7787"/>
    <w:rsid w:val="00FC01EE"/>
    <w:rsid w:val="00FD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110A"/>
  <w15:docId w15:val="{5966D24E-B646-449E-8F99-765C35BE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C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C57"/>
    <w:rPr>
      <w:rFonts w:ascii="Tahoma" w:hAnsi="Tahoma" w:cs="Tahoma"/>
      <w:sz w:val="16"/>
      <w:szCs w:val="16"/>
    </w:rPr>
  </w:style>
  <w:style w:type="character" w:customStyle="1" w:styleId="BalloonTextChar">
    <w:name w:val="Balloon Text Char"/>
    <w:basedOn w:val="DefaultParagraphFont"/>
    <w:link w:val="BalloonText"/>
    <w:uiPriority w:val="99"/>
    <w:semiHidden/>
    <w:rsid w:val="000C3C57"/>
    <w:rPr>
      <w:rFonts w:ascii="Tahoma" w:eastAsia="Times New Roman" w:hAnsi="Tahoma" w:cs="Tahoma"/>
      <w:sz w:val="16"/>
      <w:szCs w:val="16"/>
    </w:rPr>
  </w:style>
  <w:style w:type="character" w:styleId="Hyperlink">
    <w:name w:val="Hyperlink"/>
    <w:basedOn w:val="DefaultParagraphFont"/>
    <w:uiPriority w:val="99"/>
    <w:unhideWhenUsed/>
    <w:rsid w:val="00D821B8"/>
    <w:rPr>
      <w:color w:val="0000FF" w:themeColor="hyperlink"/>
      <w:u w:val="single"/>
    </w:rPr>
  </w:style>
  <w:style w:type="character" w:styleId="UnresolvedMention">
    <w:name w:val="Unresolved Mention"/>
    <w:basedOn w:val="DefaultParagraphFont"/>
    <w:uiPriority w:val="99"/>
    <w:semiHidden/>
    <w:unhideWhenUsed/>
    <w:rsid w:val="00D8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nnery@bellevue.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9C16-1A5B-4845-82A5-B617C5C9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Bellevue University</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Melissa Flannery</cp:lastModifiedBy>
  <cp:revision>3</cp:revision>
  <cp:lastPrinted>2019-09-12T16:20:00Z</cp:lastPrinted>
  <dcterms:created xsi:type="dcterms:W3CDTF">2023-03-16T19:01:00Z</dcterms:created>
  <dcterms:modified xsi:type="dcterms:W3CDTF">2023-03-31T21:16:00Z</dcterms:modified>
</cp:coreProperties>
</file>